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70" w:rsidRPr="00A62E5E" w:rsidRDefault="00766870" w:rsidP="0076687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28.02.2018г. №190</w:t>
      </w:r>
    </w:p>
    <w:p w:rsidR="00766870" w:rsidRPr="00A62E5E" w:rsidRDefault="00766870" w:rsidP="00766870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766870" w:rsidRPr="00A62E5E" w:rsidRDefault="00766870" w:rsidP="00766870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ИРКУТСКАЯ ОБЛАСТЬ</w:t>
      </w:r>
    </w:p>
    <w:p w:rsidR="00766870" w:rsidRPr="00A62E5E" w:rsidRDefault="00766870" w:rsidP="00766870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766870" w:rsidRPr="00A62E5E" w:rsidRDefault="00766870" w:rsidP="00766870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766870" w:rsidRPr="00A62E5E" w:rsidRDefault="00766870" w:rsidP="00766870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ДУМА</w:t>
      </w:r>
    </w:p>
    <w:p w:rsidR="00766870" w:rsidRPr="00A62E5E" w:rsidRDefault="00766870" w:rsidP="00766870">
      <w:pPr>
        <w:jc w:val="center"/>
        <w:rPr>
          <w:rFonts w:ascii="Arial" w:hAnsi="Arial" w:cs="Arial"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РЕШЕНИЕ</w:t>
      </w:r>
    </w:p>
    <w:p w:rsidR="00766870" w:rsidRPr="00A62E5E" w:rsidRDefault="00766870" w:rsidP="00766870">
      <w:pPr>
        <w:rPr>
          <w:rFonts w:ascii="Arial" w:hAnsi="Arial" w:cs="Arial"/>
          <w:sz w:val="30"/>
          <w:szCs w:val="30"/>
        </w:rPr>
      </w:pPr>
    </w:p>
    <w:p w:rsidR="00766870" w:rsidRPr="00A62E5E" w:rsidRDefault="00766870" w:rsidP="00766870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О ВНЕСЕНИИ ИЗМЕНЕНИЙ И ДОПОЛНЕНИЙ</w:t>
      </w:r>
    </w:p>
    <w:p w:rsidR="00766870" w:rsidRPr="006C4A59" w:rsidRDefault="00766870" w:rsidP="00766870">
      <w:pPr>
        <w:jc w:val="center"/>
        <w:rPr>
          <w:rFonts w:ascii="Arial" w:hAnsi="Arial" w:cs="Arial"/>
          <w:b/>
          <w:sz w:val="32"/>
          <w:szCs w:val="32"/>
        </w:rPr>
      </w:pPr>
      <w:r w:rsidRPr="00A62E5E">
        <w:rPr>
          <w:rFonts w:ascii="Arial" w:hAnsi="Arial" w:cs="Arial"/>
          <w:b/>
          <w:sz w:val="30"/>
          <w:szCs w:val="30"/>
        </w:rPr>
        <w:t>В УСТАВ МУНИЦИПАЛЬНОГО ОБРАЗОВАНИЯ «КАМЕНКА»</w:t>
      </w:r>
    </w:p>
    <w:p w:rsidR="00766870" w:rsidRPr="006C4A59" w:rsidRDefault="00766870" w:rsidP="00766870">
      <w:pPr>
        <w:rPr>
          <w:rFonts w:ascii="Arial" w:hAnsi="Arial" w:cs="Arial"/>
        </w:rPr>
      </w:pPr>
    </w:p>
    <w:p w:rsidR="00766870" w:rsidRPr="006C4A59" w:rsidRDefault="00766870" w:rsidP="0076687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 w:rsidRPr="006C4A59">
        <w:rPr>
          <w:rFonts w:ascii="Arial" w:hAnsi="Arial" w:cs="Arial"/>
          <w:bCs/>
          <w:color w:val="000000"/>
          <w:spacing w:val="4"/>
        </w:rPr>
        <w:t>В целях приведения Устава муниципального образования «Каменка» в соответствие с Федеральным Законом №131- 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41 Устава муниципального образования «Каменка», Дума муниципального образования «Каменка»</w:t>
      </w:r>
    </w:p>
    <w:p w:rsidR="00766870" w:rsidRPr="006C4A59" w:rsidRDefault="00766870" w:rsidP="00766870">
      <w:pPr>
        <w:jc w:val="both"/>
        <w:rPr>
          <w:rFonts w:ascii="Arial" w:hAnsi="Arial" w:cs="Arial"/>
        </w:rPr>
      </w:pPr>
    </w:p>
    <w:p w:rsidR="00766870" w:rsidRDefault="00766870" w:rsidP="00766870">
      <w:pPr>
        <w:tabs>
          <w:tab w:val="left" w:pos="7793"/>
        </w:tabs>
        <w:jc w:val="center"/>
        <w:rPr>
          <w:rFonts w:ascii="Arial" w:hAnsi="Arial" w:cs="Arial"/>
          <w:b/>
        </w:rPr>
      </w:pPr>
      <w:r w:rsidRPr="006C4A59">
        <w:rPr>
          <w:rFonts w:ascii="Arial" w:hAnsi="Arial" w:cs="Arial"/>
          <w:b/>
          <w:sz w:val="30"/>
          <w:szCs w:val="30"/>
        </w:rPr>
        <w:t>РЕШИЛА:</w:t>
      </w:r>
    </w:p>
    <w:p w:rsidR="00766870" w:rsidRDefault="00766870" w:rsidP="00766870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rFonts w:ascii="Arial" w:hAnsi="Arial" w:cs="Arial"/>
          <w:b w:val="0"/>
        </w:rPr>
      </w:pPr>
      <w:r w:rsidRPr="006C4A59">
        <w:rPr>
          <w:rFonts w:ascii="Arial" w:hAnsi="Arial" w:cs="Arial"/>
          <w:b w:val="0"/>
        </w:rPr>
        <w:t xml:space="preserve">1. Внести изменения и дополнения в Устав муниципального образования «Каменка» </w:t>
      </w:r>
      <w:r>
        <w:rPr>
          <w:rFonts w:ascii="Arial" w:hAnsi="Arial" w:cs="Arial"/>
          <w:b w:val="0"/>
        </w:rPr>
        <w:t>следующие изменения: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1.1 Статья 6. Вопросы местного значения Поселения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1.1.1 пункт 19 части 1 изложить в следующей редакции: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Style w:val="blk"/>
          <w:rFonts w:ascii="Arial" w:hAnsi="Arial" w:cs="Arial"/>
          <w:b w:val="0"/>
        </w:rPr>
        <w:t>«</w:t>
      </w:r>
      <w:r w:rsidRPr="00717897">
        <w:rPr>
          <w:rStyle w:val="blk"/>
          <w:rFonts w:ascii="Arial" w:hAnsi="Arial" w:cs="Arial"/>
          <w:b w:val="0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>
        <w:rPr>
          <w:rStyle w:val="blk"/>
          <w:rFonts w:ascii="Arial" w:hAnsi="Arial" w:cs="Arial"/>
          <w:b w:val="0"/>
        </w:rPr>
        <w:t>»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1.2 Статья 8. Полномочия органов местного самоуправления Поселения по решению вопросов местного значения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1.2.1 часть 1 дополнить пунктом 7.1 следующего содержания: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«7.1) полномочиями в сфере стратегического планирования, предусмотренными Федеральным законом от 28 июня 2014 года №172- ФЗ «О стратегическом планировании в Российской Федерации»;»;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1.2.2 пункт 9 части 1 изложить в следующей редакции: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1.3 Статья 17. Публичные слушания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1.3.1 часть 3 дополнить пунктом 2.1 следующего содержания: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«2.1) проект стратегии социально-экономического развития муниципального образования;»;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Style w:val="blk"/>
          <w:rFonts w:ascii="Arial" w:hAnsi="Arial" w:cs="Arial"/>
          <w:b w:val="0"/>
        </w:rPr>
      </w:pPr>
      <w:r>
        <w:rPr>
          <w:rStyle w:val="blk"/>
          <w:rFonts w:ascii="Arial" w:hAnsi="Arial" w:cs="Arial"/>
          <w:b w:val="0"/>
        </w:rPr>
        <w:t>1.3.2 дополнить частью 8 следующего содержания:</w:t>
      </w:r>
    </w:p>
    <w:p w:rsidR="00766870" w:rsidRPr="00DF58F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 w:rsidRPr="00DF58F0">
        <w:rPr>
          <w:rStyle w:val="blk"/>
          <w:rFonts w:ascii="Arial" w:hAnsi="Arial" w:cs="Arial"/>
          <w:b w:val="0"/>
        </w:rPr>
        <w:t xml:space="preserve"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</w:t>
      </w:r>
      <w:r w:rsidRPr="00DF58F0">
        <w:rPr>
          <w:rStyle w:val="blk"/>
          <w:rFonts w:ascii="Arial" w:hAnsi="Arial" w:cs="Arial"/>
          <w:b w:val="0"/>
        </w:rPr>
        <w:lastRenderedPageBreak/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1.4 Статья 22. Структура и наименования органов местного самоуправления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1.4.1 абзац первый части 4 изложить в следующей редакции: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Главы Поселения), вступают в силу после истечения срока полномочий Думы Поселения, принявшего муниципальный правовой акт о внесении указанных изменений и дополнений в устав муниципального образования»;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1.5 Статья 24. Полномочия Думы Поселения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1.5.1 пункт 4 части 1 изложить в следующей редакции: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«утверждение стратегии социально-экономического развития муниципального образования;»;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1.5.2 часть 1 дополнить пунктом 11 следующего содержания: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«11) утверждение правил благоустройства территории муниципального образования»;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1.6. Статья 42.1 Содержание правил благоустройства Поселения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1.6.1 Устав поселения дополнить новой статьей 42.1 следующего содержания: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«Статья 42.1. «Содержание правил благоустройства Поселения»</w:t>
      </w:r>
    </w:p>
    <w:p w:rsidR="00766870" w:rsidRPr="00C92776" w:rsidRDefault="00766870" w:rsidP="00766870">
      <w:pPr>
        <w:ind w:firstLine="540"/>
        <w:rPr>
          <w:rFonts w:ascii="Arial" w:hAnsi="Arial" w:cs="Arial"/>
        </w:rPr>
      </w:pPr>
      <w:r w:rsidRPr="00C92776">
        <w:rPr>
          <w:rFonts w:ascii="Arial" w:hAnsi="Arial" w:cs="Arial"/>
        </w:rP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766870" w:rsidRPr="00C92776" w:rsidRDefault="00766870" w:rsidP="00766870">
      <w:pPr>
        <w:ind w:firstLine="540"/>
        <w:rPr>
          <w:rFonts w:ascii="Arial" w:hAnsi="Arial" w:cs="Arial"/>
        </w:rPr>
      </w:pPr>
      <w:bookmarkStart w:id="0" w:name="dst795"/>
      <w:bookmarkEnd w:id="0"/>
      <w:r w:rsidRPr="00C92776">
        <w:rPr>
          <w:rFonts w:ascii="Arial" w:hAnsi="Arial" w:cs="Arial"/>
        </w:rPr>
        <w:t>2. Правила благоустройства территории муниципального образования могут регулировать вопросы:</w:t>
      </w:r>
    </w:p>
    <w:p w:rsidR="00766870" w:rsidRPr="00C92776" w:rsidRDefault="00766870" w:rsidP="00766870">
      <w:pPr>
        <w:ind w:firstLine="540"/>
        <w:rPr>
          <w:rFonts w:ascii="Arial" w:hAnsi="Arial" w:cs="Arial"/>
        </w:rPr>
      </w:pPr>
      <w:bookmarkStart w:id="1" w:name="dst796"/>
      <w:bookmarkEnd w:id="1"/>
      <w:r w:rsidRPr="00C92776">
        <w:rPr>
          <w:rFonts w:ascii="Arial" w:hAnsi="Arial" w:cs="Arial"/>
        </w:rPr>
        <w:t>1) содержания территорий общего пользования и порядка пользования такими территориями;</w:t>
      </w:r>
    </w:p>
    <w:p w:rsidR="00766870" w:rsidRPr="00C92776" w:rsidRDefault="00766870" w:rsidP="00766870">
      <w:pPr>
        <w:ind w:firstLine="540"/>
        <w:rPr>
          <w:rFonts w:ascii="Arial" w:hAnsi="Arial" w:cs="Arial"/>
        </w:rPr>
      </w:pPr>
      <w:bookmarkStart w:id="2" w:name="dst797"/>
      <w:bookmarkEnd w:id="2"/>
      <w:r w:rsidRPr="00C92776">
        <w:rPr>
          <w:rFonts w:ascii="Arial" w:hAnsi="Arial" w:cs="Arial"/>
        </w:rPr>
        <w:t>2) внешнего вида фасадов и ограждающих конструкций зданий, строений, сооружений;</w:t>
      </w:r>
    </w:p>
    <w:p w:rsidR="00766870" w:rsidRPr="00C92776" w:rsidRDefault="00766870" w:rsidP="00766870">
      <w:pPr>
        <w:ind w:firstLine="540"/>
        <w:rPr>
          <w:rFonts w:ascii="Arial" w:hAnsi="Arial" w:cs="Arial"/>
        </w:rPr>
      </w:pPr>
      <w:bookmarkStart w:id="3" w:name="dst798"/>
      <w:bookmarkEnd w:id="3"/>
      <w:r w:rsidRPr="00C92776">
        <w:rPr>
          <w:rFonts w:ascii="Arial" w:hAnsi="Arial" w:cs="Arial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66870" w:rsidRPr="00C92776" w:rsidRDefault="00766870" w:rsidP="00766870">
      <w:pPr>
        <w:ind w:firstLine="540"/>
        <w:rPr>
          <w:rFonts w:ascii="Arial" w:hAnsi="Arial" w:cs="Arial"/>
        </w:rPr>
      </w:pPr>
      <w:bookmarkStart w:id="4" w:name="dst799"/>
      <w:bookmarkEnd w:id="4"/>
      <w:r w:rsidRPr="00C92776">
        <w:rPr>
          <w:rFonts w:ascii="Arial" w:hAnsi="Arial" w:cs="Arial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766870" w:rsidRPr="00C92776" w:rsidRDefault="00766870" w:rsidP="00766870">
      <w:pPr>
        <w:ind w:firstLine="540"/>
        <w:rPr>
          <w:rFonts w:ascii="Arial" w:hAnsi="Arial" w:cs="Arial"/>
        </w:rPr>
      </w:pPr>
      <w:bookmarkStart w:id="5" w:name="dst800"/>
      <w:bookmarkEnd w:id="5"/>
      <w:r w:rsidRPr="00C92776">
        <w:rPr>
          <w:rFonts w:ascii="Arial" w:hAnsi="Arial" w:cs="Arial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766870" w:rsidRPr="00C92776" w:rsidRDefault="00766870" w:rsidP="00766870">
      <w:pPr>
        <w:ind w:firstLine="540"/>
        <w:rPr>
          <w:rFonts w:ascii="Arial" w:hAnsi="Arial" w:cs="Arial"/>
        </w:rPr>
      </w:pPr>
      <w:bookmarkStart w:id="6" w:name="dst801"/>
      <w:bookmarkEnd w:id="6"/>
      <w:r w:rsidRPr="00C92776">
        <w:rPr>
          <w:rFonts w:ascii="Arial" w:hAnsi="Arial" w:cs="Arial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766870" w:rsidRPr="00C92776" w:rsidRDefault="00766870" w:rsidP="00766870">
      <w:pPr>
        <w:ind w:firstLine="540"/>
        <w:rPr>
          <w:rFonts w:ascii="Arial" w:hAnsi="Arial" w:cs="Arial"/>
        </w:rPr>
      </w:pPr>
      <w:bookmarkStart w:id="7" w:name="dst802"/>
      <w:bookmarkEnd w:id="7"/>
      <w:r w:rsidRPr="00C92776">
        <w:rPr>
          <w:rFonts w:ascii="Arial" w:hAnsi="Arial" w:cs="Arial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66870" w:rsidRPr="00C92776" w:rsidRDefault="00766870" w:rsidP="00766870">
      <w:pPr>
        <w:ind w:firstLine="540"/>
        <w:rPr>
          <w:rFonts w:ascii="Arial" w:hAnsi="Arial" w:cs="Arial"/>
        </w:rPr>
      </w:pPr>
      <w:bookmarkStart w:id="8" w:name="dst803"/>
      <w:bookmarkEnd w:id="8"/>
      <w:r w:rsidRPr="00C92776">
        <w:rPr>
          <w:rFonts w:ascii="Arial" w:hAnsi="Arial" w:cs="Arial"/>
        </w:rPr>
        <w:t>8) организации пешеходных коммуникаций, в том числе тротуаров, аллей, дорожек, тропинок;</w:t>
      </w:r>
    </w:p>
    <w:p w:rsidR="00766870" w:rsidRPr="00C92776" w:rsidRDefault="00766870" w:rsidP="00766870">
      <w:pPr>
        <w:ind w:firstLine="540"/>
        <w:rPr>
          <w:rFonts w:ascii="Arial" w:hAnsi="Arial" w:cs="Arial"/>
        </w:rPr>
      </w:pPr>
      <w:bookmarkStart w:id="9" w:name="dst804"/>
      <w:bookmarkEnd w:id="9"/>
      <w:r w:rsidRPr="00C92776">
        <w:rPr>
          <w:rFonts w:ascii="Arial" w:hAnsi="Arial" w:cs="Arial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66870" w:rsidRPr="00C92776" w:rsidRDefault="00766870" w:rsidP="00766870">
      <w:pPr>
        <w:ind w:firstLine="540"/>
        <w:rPr>
          <w:rFonts w:ascii="Arial" w:hAnsi="Arial" w:cs="Arial"/>
        </w:rPr>
      </w:pPr>
      <w:bookmarkStart w:id="10" w:name="dst805"/>
      <w:bookmarkEnd w:id="10"/>
      <w:r w:rsidRPr="00C92776">
        <w:rPr>
          <w:rFonts w:ascii="Arial" w:hAnsi="Arial" w:cs="Arial"/>
        </w:rPr>
        <w:t>10) уборки территории муниципального образования, в том числе в зимний период;</w:t>
      </w:r>
    </w:p>
    <w:p w:rsidR="00766870" w:rsidRPr="00C92776" w:rsidRDefault="00766870" w:rsidP="00766870">
      <w:pPr>
        <w:ind w:firstLine="540"/>
        <w:rPr>
          <w:rFonts w:ascii="Arial" w:hAnsi="Arial" w:cs="Arial"/>
        </w:rPr>
      </w:pPr>
      <w:bookmarkStart w:id="11" w:name="dst806"/>
      <w:bookmarkEnd w:id="11"/>
      <w:r w:rsidRPr="00C92776">
        <w:rPr>
          <w:rFonts w:ascii="Arial" w:hAnsi="Arial" w:cs="Arial"/>
        </w:rPr>
        <w:t>11) организации стоков ливневых вод;</w:t>
      </w:r>
    </w:p>
    <w:p w:rsidR="00766870" w:rsidRPr="00C92776" w:rsidRDefault="00766870" w:rsidP="00766870">
      <w:pPr>
        <w:ind w:firstLine="540"/>
        <w:rPr>
          <w:rFonts w:ascii="Arial" w:hAnsi="Arial" w:cs="Arial"/>
        </w:rPr>
      </w:pPr>
      <w:bookmarkStart w:id="12" w:name="dst807"/>
      <w:bookmarkEnd w:id="12"/>
      <w:r w:rsidRPr="00C92776">
        <w:rPr>
          <w:rFonts w:ascii="Arial" w:hAnsi="Arial" w:cs="Arial"/>
        </w:rPr>
        <w:t>12) порядка проведения земляных работ;</w:t>
      </w:r>
    </w:p>
    <w:p w:rsidR="00766870" w:rsidRPr="00C92776" w:rsidRDefault="00766870" w:rsidP="00766870">
      <w:pPr>
        <w:ind w:firstLine="540"/>
        <w:rPr>
          <w:rFonts w:ascii="Arial" w:hAnsi="Arial" w:cs="Arial"/>
        </w:rPr>
      </w:pPr>
      <w:bookmarkStart w:id="13" w:name="dst808"/>
      <w:bookmarkEnd w:id="13"/>
      <w:r w:rsidRPr="00C92776">
        <w:rPr>
          <w:rFonts w:ascii="Arial" w:hAnsi="Arial" w:cs="Arial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66870" w:rsidRDefault="00766870" w:rsidP="00766870">
      <w:pPr>
        <w:ind w:firstLine="540"/>
        <w:rPr>
          <w:rFonts w:ascii="Arial" w:hAnsi="Arial" w:cs="Arial"/>
        </w:rPr>
      </w:pPr>
      <w:bookmarkStart w:id="14" w:name="dst809"/>
      <w:bookmarkEnd w:id="14"/>
      <w:r w:rsidRPr="00C92776">
        <w:rPr>
          <w:rFonts w:ascii="Arial" w:hAnsi="Arial" w:cs="Arial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  <w:r>
        <w:rPr>
          <w:rFonts w:ascii="Arial" w:hAnsi="Arial" w:cs="Arial"/>
        </w:rPr>
        <w:t xml:space="preserve"> </w:t>
      </w:r>
      <w:r w:rsidRPr="00C92776">
        <w:rPr>
          <w:rFonts w:ascii="Arial" w:hAnsi="Arial" w:cs="Arial"/>
        </w:rPr>
        <w:t xml:space="preserve"> </w:t>
      </w:r>
      <w:bookmarkStart w:id="15" w:name="dst810"/>
      <w:bookmarkEnd w:id="15"/>
    </w:p>
    <w:p w:rsidR="00766870" w:rsidRPr="00C92776" w:rsidRDefault="00766870" w:rsidP="00766870">
      <w:pPr>
        <w:ind w:firstLine="540"/>
        <w:rPr>
          <w:rFonts w:ascii="Arial" w:hAnsi="Arial" w:cs="Arial"/>
        </w:rPr>
      </w:pPr>
      <w:r w:rsidRPr="00C92776">
        <w:rPr>
          <w:rFonts w:ascii="Arial" w:hAnsi="Arial" w:cs="Arial"/>
        </w:rPr>
        <w:t>15) праздничного оформления территории муниципального образования;</w:t>
      </w:r>
    </w:p>
    <w:p w:rsidR="00766870" w:rsidRPr="00C92776" w:rsidRDefault="00766870" w:rsidP="00766870">
      <w:pPr>
        <w:ind w:firstLine="540"/>
        <w:rPr>
          <w:rFonts w:ascii="Arial" w:hAnsi="Arial" w:cs="Arial"/>
        </w:rPr>
      </w:pPr>
      <w:bookmarkStart w:id="16" w:name="dst811"/>
      <w:bookmarkEnd w:id="16"/>
      <w:r w:rsidRPr="00C92776">
        <w:rPr>
          <w:rFonts w:ascii="Arial" w:hAnsi="Arial" w:cs="Arial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766870" w:rsidRPr="00C92776" w:rsidRDefault="00766870" w:rsidP="00766870">
      <w:pPr>
        <w:ind w:firstLine="540"/>
        <w:rPr>
          <w:rFonts w:ascii="Arial" w:hAnsi="Arial" w:cs="Arial"/>
        </w:rPr>
      </w:pPr>
      <w:bookmarkStart w:id="17" w:name="dst812"/>
      <w:bookmarkEnd w:id="17"/>
      <w:r w:rsidRPr="00C92776">
        <w:rPr>
          <w:rFonts w:ascii="Arial" w:hAnsi="Arial" w:cs="Arial"/>
        </w:rPr>
        <w:t>17) осуществления контроля за соблюдением правил благоустройства территории муниципального образования.</w:t>
      </w:r>
    </w:p>
    <w:p w:rsidR="00766870" w:rsidRPr="00C92776" w:rsidRDefault="00766870" w:rsidP="00766870">
      <w:pPr>
        <w:ind w:firstLine="540"/>
        <w:rPr>
          <w:rFonts w:ascii="Arial" w:hAnsi="Arial" w:cs="Arial"/>
        </w:rPr>
      </w:pPr>
      <w:bookmarkStart w:id="18" w:name="dst813"/>
      <w:bookmarkEnd w:id="18"/>
      <w:r w:rsidRPr="00C92776">
        <w:rPr>
          <w:rFonts w:ascii="Arial" w:hAnsi="Arial" w:cs="Arial"/>
        </w:rPr>
        <w:t>3. 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1.7 Статья 45. Правовые акты Главы Поселения, местной администрации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1.7.1 часть 4 изложить в следующей редакции: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1.8 Статья 62. Средства самообложения граждан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1.8.1 часть 1 изложить в следующей редакции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уменьшен.»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1.8.2 часть 2 изложить в следующей редакции:</w:t>
      </w:r>
    </w:p>
    <w:p w:rsidR="00766870" w:rsidRPr="006C4A59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«Об общих принципах организации местного самоуправления в Российской Федерации, на сходе граждан».</w:t>
      </w:r>
    </w:p>
    <w:p w:rsidR="00766870" w:rsidRPr="006C4A59" w:rsidRDefault="00766870" w:rsidP="00766870">
      <w:pPr>
        <w:pStyle w:val="ConsPlusTitle"/>
        <w:widowControl/>
        <w:tabs>
          <w:tab w:val="left" w:pos="5220"/>
        </w:tabs>
        <w:ind w:firstLine="709"/>
        <w:rPr>
          <w:rFonts w:ascii="Arial" w:hAnsi="Arial" w:cs="Arial"/>
          <w:b w:val="0"/>
        </w:rPr>
      </w:pPr>
      <w:r w:rsidRPr="006C4A59">
        <w:rPr>
          <w:rFonts w:ascii="Arial" w:hAnsi="Arial" w:cs="Arial"/>
          <w:b w:val="0"/>
        </w:rPr>
        <w:lastRenderedPageBreak/>
        <w:t xml:space="preserve">2. </w:t>
      </w:r>
      <w:r>
        <w:rPr>
          <w:rFonts w:ascii="Arial" w:hAnsi="Arial" w:cs="Arial"/>
          <w:b w:val="0"/>
        </w:rPr>
        <w:t>В порядке установленном Федеральным законом от 21.07.2005 №97 –ФЗ «О государственной регистрации Уставов муниципальных образований», предоставить муниципальный правовой акт  о внесении изменений в Устав муниципального образования «Каменка»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766870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 w:rsidRPr="006C4A59">
        <w:rPr>
          <w:rFonts w:ascii="Arial" w:hAnsi="Arial" w:cs="Arial"/>
          <w:b w:val="0"/>
        </w:rPr>
        <w:t xml:space="preserve">3. </w:t>
      </w:r>
      <w:r>
        <w:rPr>
          <w:rFonts w:ascii="Arial" w:hAnsi="Arial" w:cs="Arial"/>
          <w:b w:val="0"/>
        </w:rPr>
        <w:t>Главе муниципального образования «Каменка» опубликовать муниципальный правовой акт муниципального образования «Каменка»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«Каменка» для включения указанных сведений в государственный реестр уставов муниципальных образований Иркутской области в 10 - дневной срок.</w:t>
      </w:r>
    </w:p>
    <w:p w:rsidR="00766870" w:rsidRPr="006C4A59" w:rsidRDefault="00766870" w:rsidP="00766870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4. Настоящее решение вступает в силу после государственной регистрации и опубликования в «Вестнике МО «Каменка», за исключением пунктов 13, 14 части 2 статьи 42.1, которые вступают в силу 28.06.2018 года. </w:t>
      </w:r>
    </w:p>
    <w:p w:rsidR="00766870" w:rsidRDefault="00766870" w:rsidP="00766870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</w:p>
    <w:p w:rsidR="00766870" w:rsidRPr="00F2303C" w:rsidRDefault="00766870" w:rsidP="00766870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</w:p>
    <w:p w:rsidR="00766870" w:rsidRPr="004B65B9" w:rsidRDefault="00766870" w:rsidP="00766870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4B65B9">
        <w:rPr>
          <w:rFonts w:ascii="Arial" w:hAnsi="Arial" w:cs="Arial"/>
          <w:b w:val="0"/>
        </w:rPr>
        <w:t>Председатель Думы,</w:t>
      </w:r>
    </w:p>
    <w:p w:rsidR="00766870" w:rsidRDefault="00766870" w:rsidP="00766870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4B65B9">
        <w:rPr>
          <w:rFonts w:ascii="Arial" w:hAnsi="Arial" w:cs="Arial"/>
          <w:b w:val="0"/>
        </w:rPr>
        <w:t>Глава муниципального образования «Каменка»</w:t>
      </w:r>
    </w:p>
    <w:p w:rsidR="00766870" w:rsidRDefault="00766870" w:rsidP="00766870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4B65B9">
        <w:rPr>
          <w:rFonts w:ascii="Arial" w:hAnsi="Arial" w:cs="Arial"/>
          <w:b w:val="0"/>
        </w:rPr>
        <w:t>Н.Б.</w:t>
      </w:r>
      <w:r>
        <w:rPr>
          <w:rFonts w:ascii="Arial" w:hAnsi="Arial" w:cs="Arial"/>
          <w:b w:val="0"/>
        </w:rPr>
        <w:t xml:space="preserve"> </w:t>
      </w:r>
      <w:r w:rsidRPr="004B65B9">
        <w:rPr>
          <w:rFonts w:ascii="Arial" w:hAnsi="Arial" w:cs="Arial"/>
          <w:b w:val="0"/>
        </w:rPr>
        <w:t>Петрова</w:t>
      </w:r>
    </w:p>
    <w:p w:rsidR="00766870" w:rsidRDefault="00766870" w:rsidP="00766870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1D7D11" w:rsidRDefault="001D7D11">
      <w:bookmarkStart w:id="19" w:name="_GoBack"/>
      <w:bookmarkEnd w:id="19"/>
    </w:p>
    <w:sectPr w:rsidR="001D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EE"/>
    <w:rsid w:val="001226EE"/>
    <w:rsid w:val="001D7D11"/>
    <w:rsid w:val="007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6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766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6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76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1443</Words>
  <Characters>8228</Characters>
  <Application>Microsoft Office Word</Application>
  <DocSecurity>0</DocSecurity>
  <Lines>68</Lines>
  <Paragraphs>19</Paragraphs>
  <ScaleCrop>false</ScaleCrop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2018-06-19T02:38:00Z</dcterms:created>
  <dcterms:modified xsi:type="dcterms:W3CDTF">2018-06-19T02:38:00Z</dcterms:modified>
</cp:coreProperties>
</file>